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1773"/>
        <w:tblOverlap w:val="never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95"/>
        <w:gridCol w:w="660"/>
        <w:gridCol w:w="513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7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教研室</w:t>
            </w:r>
          </w:p>
        </w:tc>
        <w:tc>
          <w:tcPr>
            <w:tcW w:w="1095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指导老师姓名</w:t>
            </w:r>
          </w:p>
        </w:tc>
        <w:tc>
          <w:tcPr>
            <w:tcW w:w="66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513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</w:t>
            </w:r>
          </w:p>
        </w:tc>
        <w:tc>
          <w:tcPr>
            <w:tcW w:w="78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预带几个学生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卫亚红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副教授</w:t>
            </w: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生物结皮细菌功能基因研究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木质素降解细菌降解特性研究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卫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碱性土壤中慢生根瘤菌的分离与鉴定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高氮土壤中大豆根瘤菌的分离与鉴定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陈春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纳米氧化锌环境转化过程对苜蓿中华根瘤菌的毒性效应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纳米氧化锌颗粒对土壤微生物群落的影响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苜蓿中华根瘤菌固氮相关基因在纳米氧化锌颗粒胁迫下表达研究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丑敏霞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30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苜蓿根中防御素类基因全长cDNA克隆及表达分析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苜蓿根中共生及抗铜相关基因功能初探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87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微生物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张磊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QS</w:t>
            </w:r>
            <w:r>
              <w:rPr>
                <w:rFonts w:hint="eastAsia" w:ascii="Times New Roman" w:hAnsi="宋体"/>
                <w:szCs w:val="21"/>
              </w:rPr>
              <w:t>系统调控骆驼刺内生细菌</w:t>
            </w:r>
            <w:r>
              <w:rPr>
                <w:rFonts w:ascii="Times New Roman" w:hAnsi="Times New Roman"/>
                <w:szCs w:val="21"/>
              </w:rPr>
              <w:t>LTYR-11Z</w:t>
            </w:r>
            <w:r>
              <w:rPr>
                <w:rFonts w:hint="eastAsia" w:ascii="Times New Roman" w:hAnsi="宋体"/>
                <w:szCs w:val="21"/>
              </w:rPr>
              <w:t>生物膜形成的机制研究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QS</w:t>
            </w:r>
            <w:r>
              <w:rPr>
                <w:rFonts w:hint="eastAsia" w:ascii="Times New Roman" w:hAnsi="宋体"/>
                <w:szCs w:val="21"/>
              </w:rPr>
              <w:t>系统调控骆驼刺内生细菌</w:t>
            </w:r>
            <w:r>
              <w:rPr>
                <w:rFonts w:ascii="Times New Roman" w:hAnsi="Times New Roman"/>
                <w:szCs w:val="21"/>
              </w:rPr>
              <w:t>LTYR-11Z</w:t>
            </w:r>
            <w:r>
              <w:rPr>
                <w:rFonts w:hint="eastAsia" w:ascii="Times New Roman" w:hAnsi="宋体"/>
                <w:szCs w:val="21"/>
              </w:rPr>
              <w:t>运动能力的机制研究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LysR</w:t>
            </w:r>
            <w:r>
              <w:rPr>
                <w:rFonts w:hint="eastAsia" w:ascii="Times New Roman" w:hAnsi="Times New Roman"/>
                <w:szCs w:val="21"/>
              </w:rPr>
              <w:t>家族转录因子</w:t>
            </w:r>
            <w:r>
              <w:rPr>
                <w:rFonts w:ascii="Times New Roman" w:hAnsi="Times New Roman"/>
                <w:szCs w:val="21"/>
              </w:rPr>
              <w:t>LrhA</w:t>
            </w:r>
            <w:r>
              <w:rPr>
                <w:rFonts w:hint="eastAsia" w:ascii="Times New Roman" w:hAnsi="宋体"/>
                <w:szCs w:val="21"/>
              </w:rPr>
              <w:t>调控</w:t>
            </w:r>
            <w:r>
              <w:rPr>
                <w:rFonts w:ascii="Times New Roman" w:hAnsi="Times New Roman"/>
                <w:szCs w:val="21"/>
              </w:rPr>
              <w:t>LTYR-11Z</w:t>
            </w:r>
            <w:r>
              <w:rPr>
                <w:rFonts w:hint="eastAsia" w:ascii="Times New Roman" w:hAnsi="宋体"/>
                <w:szCs w:val="21"/>
              </w:rPr>
              <w:t>胞外多糖合成的机制研究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7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LrhA</w:t>
            </w:r>
            <w:r>
              <w:rPr>
                <w:rFonts w:hint="eastAsia" w:ascii="Times New Roman" w:hAnsi="宋体"/>
                <w:szCs w:val="21"/>
              </w:rPr>
              <w:t>调控骆驼刺内生细菌</w:t>
            </w:r>
            <w:r>
              <w:rPr>
                <w:rFonts w:ascii="Times New Roman" w:hAnsi="Times New Roman"/>
                <w:szCs w:val="21"/>
              </w:rPr>
              <w:t>LTYR-11Z</w:t>
            </w:r>
            <w:r>
              <w:rPr>
                <w:rFonts w:hint="eastAsia" w:ascii="Times New Roman" w:hAnsi="宋体"/>
                <w:szCs w:val="21"/>
              </w:rPr>
              <w:t>周质葡聚糖合成的机制研究</w:t>
            </w:r>
          </w:p>
        </w:tc>
        <w:tc>
          <w:tcPr>
            <w:tcW w:w="78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7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</w:t>
            </w:r>
          </w:p>
        </w:tc>
        <w:tc>
          <w:tcPr>
            <w:tcW w:w="1095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史鹏</w:t>
            </w:r>
          </w:p>
        </w:tc>
        <w:tc>
          <w:tcPr>
            <w:tcW w:w="66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大豆根际磷素转化相关功能微生物类群的组成和结构研究</w:t>
            </w:r>
          </w:p>
        </w:tc>
        <w:tc>
          <w:tcPr>
            <w:tcW w:w="78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</w:tbl>
    <w:tbl>
      <w:tblPr>
        <w:tblStyle w:val="5"/>
        <w:tblpPr w:leftFromText="180" w:rightFromText="180" w:vertAnchor="page" w:horzAnchor="page" w:tblpX="1837" w:tblpY="294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"/>
        <w:gridCol w:w="1108"/>
        <w:gridCol w:w="660"/>
        <w:gridCol w:w="5111"/>
        <w:gridCol w:w="767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860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李哲斐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农田高效解磷菌分离及鉴定</w:t>
            </w:r>
          </w:p>
        </w:tc>
        <w:tc>
          <w:tcPr>
            <w:tcW w:w="783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农药降解菌筛选及特性研究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860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林雁冰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EDDS和促生菌对重金属植物修复和土壤微生物群落的影响</w:t>
            </w:r>
          </w:p>
        </w:tc>
        <w:tc>
          <w:tcPr>
            <w:tcW w:w="783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赤霉素和EDDS对重金属植物修复和土壤微生物群落的影响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不同塑料地膜对土壤酶活的影响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86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</w:t>
            </w: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刘颖</w:t>
            </w:r>
          </w:p>
        </w:tc>
        <w:tc>
          <w:tcPr>
            <w:tcW w:w="66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产电微生物在产电过程中分泌胞外酶的研究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860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颜霞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不同处理条件下根际功能微生物的组成研究</w:t>
            </w:r>
          </w:p>
        </w:tc>
        <w:tc>
          <w:tcPr>
            <w:tcW w:w="783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烟叶微生物区系研究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微生物混合菌剂的试制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860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微生物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贾良辉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一株纤维素高效降解放线菌的初步鉴定</w:t>
            </w:r>
          </w:p>
        </w:tc>
        <w:tc>
          <w:tcPr>
            <w:tcW w:w="783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一个TetR家族转录因子的大肠杆菌表达与纯化</w:t>
            </w:r>
          </w:p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稀有放线菌</w:t>
            </w:r>
            <w:r>
              <w:rPr>
                <w:rFonts w:hint="eastAsia"/>
                <w:i/>
                <w:sz w:val="24"/>
                <w:szCs w:val="24"/>
              </w:rPr>
              <w:t>Amycolatopsis</w:t>
            </w:r>
            <w:r>
              <w:rPr>
                <w:rFonts w:hint="eastAsia"/>
                <w:sz w:val="24"/>
                <w:szCs w:val="24"/>
              </w:rPr>
              <w:t xml:space="preserve"> sp. BJA103的genome shuffling研究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稀有放线菌</w:t>
            </w:r>
            <w:r>
              <w:rPr>
                <w:rFonts w:hint="eastAsia"/>
                <w:i/>
                <w:sz w:val="24"/>
                <w:szCs w:val="24"/>
              </w:rPr>
              <w:t>Amycolatopsis</w:t>
            </w:r>
            <w:r>
              <w:rPr>
                <w:rFonts w:hint="eastAsia"/>
                <w:sz w:val="24"/>
                <w:szCs w:val="24"/>
              </w:rPr>
              <w:t xml:space="preserve"> sp. BJA103的角蛋白酶的纯化与鉴定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稀有放线菌</w:t>
            </w:r>
            <w:r>
              <w:rPr>
                <w:rFonts w:hint="eastAsia"/>
                <w:i/>
                <w:sz w:val="24"/>
                <w:szCs w:val="24"/>
              </w:rPr>
              <w:t>Amycolatopsis</w:t>
            </w:r>
            <w:r>
              <w:rPr>
                <w:rFonts w:hint="eastAsia"/>
                <w:sz w:val="24"/>
                <w:szCs w:val="24"/>
              </w:rPr>
              <w:t xml:space="preserve"> sp. BJA103的比较基因组学研究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生防链霉菌ACT12的比较基因组学研究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一个新型萜类合成酶的表达纯化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i/>
                <w:sz w:val="24"/>
                <w:szCs w:val="24"/>
              </w:rPr>
              <w:t>Streptomyces.</w:t>
            </w:r>
            <w:r>
              <w:rPr>
                <w:sz w:val="24"/>
                <w:szCs w:val="24"/>
              </w:rPr>
              <w:t>sp.AJ21</w:t>
            </w:r>
            <w:r>
              <w:rPr>
                <w:rFonts w:hint="eastAsia"/>
                <w:sz w:val="24"/>
                <w:szCs w:val="24"/>
              </w:rPr>
              <w:t>活性代谢产物的分离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</w:rPr>
              <w:t>Streptomyces sampsonii</w:t>
            </w:r>
            <w:r>
              <w:rPr>
                <w:rFonts w:hint="eastAsia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GB-026</w:t>
            </w:r>
            <w:r>
              <w:rPr>
                <w:rFonts w:hint="eastAsia"/>
                <w:sz w:val="24"/>
                <w:szCs w:val="24"/>
              </w:rPr>
              <w:t>活性代谢产物的分离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60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i/>
                <w:sz w:val="24"/>
                <w:szCs w:val="24"/>
              </w:rPr>
              <w:t>Streptomyces</w:t>
            </w:r>
            <w:r>
              <w:rPr>
                <w:sz w:val="24"/>
                <w:szCs w:val="24"/>
              </w:rPr>
              <w:t>.sp.AXY56</w:t>
            </w:r>
            <w:r>
              <w:rPr>
                <w:rFonts w:hint="eastAsia"/>
                <w:sz w:val="24"/>
                <w:szCs w:val="24"/>
              </w:rPr>
              <w:t>遗传转化系统的构建</w:t>
            </w:r>
          </w:p>
        </w:tc>
        <w:tc>
          <w:tcPr>
            <w:tcW w:w="78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6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微生物</w:t>
            </w:r>
          </w:p>
        </w:tc>
        <w:tc>
          <w:tcPr>
            <w:tcW w:w="110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韦革宏</w:t>
            </w:r>
          </w:p>
        </w:tc>
        <w:tc>
          <w:tcPr>
            <w:tcW w:w="6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i/>
                <w:sz w:val="24"/>
                <w:szCs w:val="24"/>
                <w:lang w:val="en-US" w:eastAsia="zh-CN"/>
              </w:rPr>
              <w:t xml:space="preserve">Mesorhizobium amorphae </w:t>
            </w:r>
            <w:r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  <w:t>CCNWGS0123菌株</w:t>
            </w:r>
            <w:r>
              <w:rPr>
                <w:rFonts w:hint="eastAsia"/>
                <w:i/>
                <w:iCs w:val="0"/>
                <w:sz w:val="24"/>
                <w:szCs w:val="24"/>
                <w:lang w:val="en-US" w:eastAsia="zh-CN"/>
              </w:rPr>
              <w:t>1623</w:t>
            </w:r>
            <w:r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  <w:t>基因突变菌株的构建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1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生化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韩兆雪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玉米ZmNAC基因过表达植株的抗逆性鉴定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7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Mu转座子介导的玉米ZmERF基因插入突变体的形态学分析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Mu转座子介导的玉米ZmNAC34基因插入突变体的形态学分析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47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玉米ZmNAC102基因在拟南芥中异源转基因的功能验证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7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生化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张新梅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1. 小麦条锈病抗性负调控因子Bln与CaM的互作验证 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小麦条锈病抗性负调控因子Bln的亚细胞定位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8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VIGS技术验证小麦条锈病抗性负调控因子Bln的功能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8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生化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武永军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1、逆境胁迫下植物miRNAs的表达及作用机制；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4-6个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0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2、植物lncRNAs响应逆境胁迫的作用机制。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生化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徐全乐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山黧豆蛋白酶的纯化及酶学性质研究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β氰基丙氨酸合成酶与山黧豆毒素ODAP生物合成的关系研究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山黧豆半胱氨酸合成酶家族基因的克隆及功能研究</w:t>
            </w:r>
          </w:p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生化</w:t>
            </w:r>
          </w:p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刘杰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小麦条锈菌过氧化氢酶</w:t>
            </w:r>
            <w:r>
              <w:rPr>
                <w:rFonts w:hint="eastAsia"/>
                <w:sz w:val="21"/>
                <w:szCs w:val="21"/>
              </w:rPr>
              <w:t>PsCAT1基因的克隆及原核表达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利用</w:t>
            </w:r>
            <w:r>
              <w:rPr>
                <w:rFonts w:hint="eastAsia"/>
                <w:sz w:val="21"/>
                <w:szCs w:val="21"/>
              </w:rPr>
              <w:t>VIGS技术分析小麦XB24 like基因的功能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Hasp190与TaASR2互作的CoIP验证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酵母双杂交筛选</w:t>
            </w:r>
            <w:r>
              <w:rPr>
                <w:rFonts w:hint="eastAsia"/>
                <w:sz w:val="21"/>
                <w:szCs w:val="21"/>
              </w:rPr>
              <w:t>TaSTP4的互作靶标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Hasp194信号肽的分泌功能验证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1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普通生物教研室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王晓静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小麦抗条锈菌基因Yr10在种质资源中的等位变异研究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7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小麦抗条锈菌基因Yr10及假基因的启动子功能分析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7" w:hRule="atLeast"/>
        </w:trPr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普通生物教研室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唐韵佳</w:t>
            </w:r>
          </w:p>
        </w:tc>
        <w:tc>
          <w:tcPr>
            <w:tcW w:w="66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拟南芥pri-miRNA二级结构多样性的探究</w:t>
            </w:r>
          </w:p>
        </w:tc>
        <w:tc>
          <w:tcPr>
            <w:tcW w:w="767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7" w:hRule="atLeast"/>
        </w:trPr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药植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董娟娥</w:t>
            </w:r>
          </w:p>
        </w:tc>
        <w:tc>
          <w:tcPr>
            <w:tcW w:w="6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氮磷钾对党参生长和次生代谢的影响</w:t>
            </w:r>
          </w:p>
        </w:tc>
        <w:tc>
          <w:tcPr>
            <w:tcW w:w="767" w:type="dxa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37" w:hRule="atLeast"/>
        </w:trPr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药植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刘文婷</w:t>
            </w:r>
          </w:p>
        </w:tc>
        <w:tc>
          <w:tcPr>
            <w:tcW w:w="66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object>
                <v:shape id="_x0000_i1025" o:spt="75" type="#_x0000_t75" style="height:93.75pt;width:415.5pt;" o:ole="t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Content" ObjectID="_1468075725">
                  <o:LockedField>false</o:LockedField>
                </o:OLEObject>
              </w:object>
            </w:r>
          </w:p>
        </w:tc>
        <w:tc>
          <w:tcPr>
            <w:tcW w:w="767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1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生物工程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</w:t>
            </w: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物</w:t>
            </w: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工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程</w:t>
            </w:r>
          </w:p>
          <w:p>
            <w:pPr>
              <w:spacing w:line="220" w:lineRule="atLeas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</w:p>
          <w:p>
            <w:pPr>
              <w:spacing w:line="220" w:lineRule="atLeas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</w:p>
          <w:p>
            <w:pPr>
              <w:spacing w:line="220" w:lineRule="atLeast"/>
              <w:jc w:val="both"/>
              <w:rPr>
                <w:rFonts w:hint="eastAsia" w:eastAsia="微软雅黑"/>
                <w:sz w:val="21"/>
                <w:szCs w:val="21"/>
                <w:lang w:eastAsia="zh-CN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赵晨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讲师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粗糙脉孢菌生产短碳链化合物的代谢分析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7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CRISPR</w:t>
            </w:r>
            <w:r>
              <w:rPr>
                <w:rFonts w:hint="eastAsia"/>
                <w:sz w:val="21"/>
                <w:szCs w:val="21"/>
              </w:rPr>
              <w:t>技术在构建油脂酵母番茄红素高产菌株中的应用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4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方浩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里氏木霉N</w:t>
            </w:r>
            <w:r>
              <w:rPr>
                <w:sz w:val="21"/>
                <w:szCs w:val="21"/>
              </w:rPr>
              <w:t>HEJ</w:t>
            </w:r>
            <w:r>
              <w:rPr>
                <w:rFonts w:hint="eastAsia"/>
                <w:sz w:val="21"/>
                <w:szCs w:val="21"/>
              </w:rPr>
              <w:t>途径</w:t>
            </w:r>
            <w:r>
              <w:rPr>
                <w:sz w:val="21"/>
                <w:szCs w:val="21"/>
              </w:rPr>
              <w:t>沉默</w:t>
            </w:r>
            <w:r>
              <w:rPr>
                <w:rFonts w:hint="eastAsia"/>
                <w:sz w:val="21"/>
                <w:szCs w:val="21"/>
              </w:rPr>
              <w:t>介导</w:t>
            </w:r>
            <w:r>
              <w:rPr>
                <w:sz w:val="21"/>
                <w:szCs w:val="21"/>
              </w:rPr>
              <w:t>外源基因</w:t>
            </w:r>
            <w:r>
              <w:rPr>
                <w:rFonts w:hint="eastAsia"/>
                <w:sz w:val="21"/>
                <w:szCs w:val="21"/>
              </w:rPr>
              <w:t>高频</w:t>
            </w:r>
            <w:r>
              <w:rPr>
                <w:sz w:val="21"/>
                <w:szCs w:val="21"/>
              </w:rPr>
              <w:t>定向整合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gRNA体内</w:t>
            </w:r>
            <w:r>
              <w:rPr>
                <w:sz w:val="21"/>
                <w:szCs w:val="21"/>
              </w:rPr>
              <w:t>合成</w:t>
            </w:r>
            <w:r>
              <w:rPr>
                <w:rFonts w:hint="eastAsia"/>
                <w:sz w:val="21"/>
                <w:szCs w:val="21"/>
              </w:rPr>
              <w:t>：完善里氏木霉</w:t>
            </w:r>
            <w:r>
              <w:rPr>
                <w:sz w:val="21"/>
                <w:szCs w:val="21"/>
              </w:rPr>
              <w:t xml:space="preserve"> CRISPR</w:t>
            </w:r>
            <w:r>
              <w:rPr>
                <w:rFonts w:hint="eastAsia"/>
                <w:sz w:val="21"/>
                <w:szCs w:val="21"/>
              </w:rPr>
              <w:t>基因</w:t>
            </w:r>
            <w:r>
              <w:rPr>
                <w:sz w:val="21"/>
                <w:szCs w:val="21"/>
              </w:rPr>
              <w:t>编辑</w:t>
            </w:r>
            <w:r>
              <w:rPr>
                <w:rFonts w:hint="eastAsia"/>
                <w:sz w:val="21"/>
                <w:szCs w:val="21"/>
              </w:rPr>
              <w:t>技术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48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杨淑慎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曼地亚红豆杉内生菌发酵生产紫杉醇研究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GAPDH转基因小麦分子鉴定及抗旱功能验证分析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GAPDH对干旱等非生物胁迫响应分子机制研究分析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陈晓红</w:t>
            </w:r>
          </w:p>
        </w:tc>
        <w:tc>
          <w:tcPr>
            <w:tcW w:w="66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新型胆碱类离子液体的合成及特性研究</w:t>
            </w:r>
          </w:p>
        </w:tc>
        <w:tc>
          <w:tcPr>
            <w:tcW w:w="767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徐虹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利用酵母双杂法研究小麦Sin3互作蛋白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小麦中Rubisco蛋白与杂交坏死性状的关系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小麦叶绿体基因组甲基化的研究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小麦中去乙酰化与抗寒性的相关性研究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小麦叶绿体RNA结合蛋白的初步研究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张小红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转</w:t>
            </w:r>
            <w:r>
              <w:rPr>
                <w:rFonts w:cs="Times New Roman"/>
                <w:sz w:val="21"/>
                <w:szCs w:val="21"/>
              </w:rPr>
              <w:t>小麦细胞周期</w:t>
            </w:r>
            <w:r>
              <w:rPr>
                <w:rFonts w:hint="eastAsia" w:cs="Times New Roman"/>
                <w:sz w:val="21"/>
                <w:szCs w:val="21"/>
              </w:rPr>
              <w:t>调控</w:t>
            </w:r>
            <w:r>
              <w:rPr>
                <w:rFonts w:cs="Times New Roman"/>
                <w:sz w:val="21"/>
                <w:szCs w:val="21"/>
              </w:rPr>
              <w:t>基因</w:t>
            </w:r>
            <w:r>
              <w:rPr>
                <w:rFonts w:cs="Times New Roman"/>
                <w:i/>
                <w:sz w:val="21"/>
                <w:szCs w:val="21"/>
              </w:rPr>
              <w:t>CDC48</w:t>
            </w:r>
            <w:r>
              <w:rPr>
                <w:rFonts w:hint="eastAsia"/>
                <w:sz w:val="21"/>
                <w:szCs w:val="21"/>
              </w:rPr>
              <w:t>拟南芥的表型分析及离体再生能力鉴定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转小麦</w:t>
            </w:r>
            <w:r>
              <w:rPr>
                <w:rFonts w:cs="Times New Roman"/>
                <w:i/>
                <w:sz w:val="21"/>
                <w:szCs w:val="21"/>
              </w:rPr>
              <w:t>TaRS</w:t>
            </w:r>
            <w:r>
              <w:rPr>
                <w:rFonts w:hint="eastAsia" w:cs="Times New Roman"/>
                <w:sz w:val="21"/>
                <w:szCs w:val="21"/>
              </w:rPr>
              <w:t>基因拟南芥的表型分析及抗逆性鉴定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Cu离子对小麦离体再生能力的影响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不同基因型小麦离体再生能力鉴定及农杆菌转化技术研究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邵景侠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一个拟南芥花发育突变体的功能研究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拟南芥NGAL和CUC2基因互作关系的研究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一个拟南芥叶片发育突变体的功能研究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王娜娜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几丁质结合蛋白在生防菌株EDR4拮抗苹果树腐烂病菌过程中的作用机理研究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生防芽孢杆菌EDR4抗菌蛋白的分离和鉴定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生物膜形成相关基因对解淀粉芽孢杆菌EDR2生防能力的影响研究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侯文洁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1000吨/年土霉素发酵工厂设计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1000吨/年红霉素发酵工厂设计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秦宝福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11" w:type="dxa"/>
            <w:vAlign w:val="center"/>
          </w:tcPr>
          <w:p>
            <w:pPr>
              <w:pStyle w:val="6"/>
              <w:spacing w:line="440" w:lineRule="exact"/>
              <w:ind w:left="357" w:hanging="3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hAnsi="宋体"/>
              </w:rPr>
              <w:t xml:space="preserve"> 内生地衣芽孢杆菌SYt1小罐</w:t>
            </w:r>
            <w:r>
              <w:rPr>
                <w:rFonts w:ascii="宋体" w:hAnsi="宋体"/>
              </w:rPr>
              <w:t>发酵</w:t>
            </w:r>
            <w:r>
              <w:rPr>
                <w:rFonts w:hint="eastAsia" w:ascii="宋体" w:hAnsi="宋体"/>
              </w:rPr>
              <w:t xml:space="preserve">滤液中皂素的分离与纯化       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2. 内生地衣芽孢杆菌SYt1小罐</w:t>
            </w:r>
            <w:r>
              <w:rPr>
                <w:rFonts w:ascii="Calibri" w:hAnsi="宋体" w:eastAsia="宋体" w:cs="宋体"/>
                <w:sz w:val="21"/>
                <w:szCs w:val="21"/>
              </w:rPr>
              <w:t>发酵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 xml:space="preserve">菌体中皂素的分离与纯化  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pStyle w:val="6"/>
              <w:spacing w:line="440" w:lineRule="exact"/>
              <w:ind w:left="357" w:hanging="3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</w:t>
            </w:r>
            <w:r>
              <w:rPr>
                <w:rFonts w:hint="eastAsia" w:hAnsi="宋体"/>
              </w:rPr>
              <w:t xml:space="preserve"> 产</w:t>
            </w:r>
            <w:r>
              <w:rPr>
                <w:rFonts w:hAnsi="宋体"/>
              </w:rPr>
              <w:t>皂素的内生地衣芽孢杆菌SYt1</w:t>
            </w:r>
            <w:r>
              <w:rPr>
                <w:rFonts w:hint="eastAsia" w:hAnsi="宋体"/>
              </w:rPr>
              <w:t>小罐发酵过程的表面活性剂流加工艺优化     （1人）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pStyle w:val="6"/>
              <w:spacing w:line="440" w:lineRule="exact"/>
              <w:ind w:left="357" w:hanging="3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4. </w:t>
            </w:r>
            <w:r>
              <w:rPr>
                <w:rFonts w:hint="eastAsia" w:hAnsi="宋体"/>
              </w:rPr>
              <w:t>产</w:t>
            </w:r>
            <w:r>
              <w:rPr>
                <w:rFonts w:hAnsi="宋体"/>
              </w:rPr>
              <w:t>皂素的内生地衣芽孢杆菌SYt1</w:t>
            </w:r>
            <w:r>
              <w:rPr>
                <w:rFonts w:hint="eastAsia" w:hAnsi="宋体"/>
              </w:rPr>
              <w:t>小罐发酵过程的流加工艺优化模型研究          （1人）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pStyle w:val="6"/>
              <w:spacing w:line="440" w:lineRule="exact"/>
              <w:ind w:left="357" w:hanging="357"/>
              <w:rPr>
                <w:rFonts w:hAnsi="宋体"/>
              </w:rPr>
            </w:pPr>
            <w:r>
              <w:rPr>
                <w:rFonts w:hint="eastAsia" w:ascii="宋体" w:hAnsi="宋体"/>
              </w:rPr>
              <w:t xml:space="preserve">5. </w:t>
            </w:r>
            <w:r>
              <w:rPr>
                <w:rFonts w:hint="eastAsia" w:hAnsi="宋体"/>
              </w:rPr>
              <w:t xml:space="preserve">内生地衣芽孢杆菌SYt1产皂素代谢途径的初步探索    </w:t>
            </w:r>
            <w:r>
              <w:rPr>
                <w:rFonts w:hint="eastAsia" w:ascii="宋体" w:hAnsi="宋体"/>
              </w:rPr>
              <w:t>（1人）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pStyle w:val="6"/>
              <w:spacing w:line="440" w:lineRule="exact"/>
              <w:ind w:left="357" w:hanging="3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6. </w:t>
            </w:r>
            <w:r>
              <w:rPr>
                <w:rFonts w:hint="eastAsia" w:hAnsi="宋体"/>
              </w:rPr>
              <w:t>浸矿微生物的高温筛选与鉴定</w:t>
            </w:r>
            <w:r>
              <w:rPr>
                <w:rFonts w:hint="eastAsia" w:ascii="宋体" w:hAnsi="宋体"/>
              </w:rPr>
              <w:t xml:space="preserve">      （1人）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pStyle w:val="6"/>
              <w:spacing w:line="440" w:lineRule="exact"/>
              <w:ind w:left="357" w:hanging="3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7. 抗白粉病内生菌的筛选与初步鉴定 （1人 王雪亭）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pStyle w:val="6"/>
              <w:spacing w:line="440" w:lineRule="exact"/>
              <w:ind w:left="357" w:hanging="357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8. 微生物中富含锰离子的分离      （1人）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</w:t>
            </w: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物</w:t>
            </w:r>
          </w:p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工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程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葛雪梅</w:t>
            </w:r>
          </w:p>
        </w:tc>
        <w:tc>
          <w:tcPr>
            <w:tcW w:w="66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载药高分子纳米颗粒的制备与抗肿瘤研究</w:t>
            </w:r>
          </w:p>
        </w:tc>
        <w:tc>
          <w:tcPr>
            <w:tcW w:w="767" w:type="dxa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曹让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高级实验师</w:t>
            </w:r>
          </w:p>
        </w:tc>
        <w:tc>
          <w:tcPr>
            <w:tcW w:w="5111" w:type="dxa"/>
            <w:vAlign w:val="center"/>
          </w:tcPr>
          <w:p>
            <w:pPr>
              <w:pStyle w:val="6"/>
              <w:spacing w:line="440" w:lineRule="exact"/>
              <w:ind w:left="357" w:hanging="357"/>
              <w:rPr>
                <w:rFonts w:hAnsi="宋体"/>
              </w:rPr>
            </w:pPr>
            <w:r>
              <w:rPr>
                <w:rFonts w:hint="eastAsia" w:hAnsi="宋体"/>
              </w:rPr>
              <w:t>1. 内生</w:t>
            </w:r>
            <w:r>
              <w:rPr>
                <w:rFonts w:hAnsi="宋体"/>
              </w:rPr>
              <w:t>菌SYfx213.2</w:t>
            </w:r>
            <w:r>
              <w:rPr>
                <w:rFonts w:hint="eastAsia" w:hAnsi="宋体"/>
              </w:rPr>
              <w:t>发酵薯蓣皂苷酶的制备 （1人）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>
            <w:pPr>
              <w:spacing w:after="0" w:line="220" w:lineRule="atLeast"/>
              <w:rPr>
                <w:sz w:val="21"/>
                <w:szCs w:val="21"/>
              </w:rPr>
            </w:pPr>
          </w:p>
          <w:p>
            <w:pPr>
              <w:spacing w:after="0" w:line="22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pStyle w:val="6"/>
              <w:spacing w:line="440" w:lineRule="exact"/>
              <w:ind w:left="357" w:hanging="357"/>
              <w:rPr>
                <w:rFonts w:hAnsi="宋体"/>
              </w:rPr>
            </w:pPr>
            <w:r>
              <w:rPr>
                <w:rFonts w:hint="eastAsia" w:hAnsi="宋体"/>
              </w:rPr>
              <w:t>2. 内生</w:t>
            </w:r>
            <w:r>
              <w:rPr>
                <w:rFonts w:hAnsi="宋体"/>
              </w:rPr>
              <w:t>菌SYfx213.2</w:t>
            </w:r>
            <w:r>
              <w:rPr>
                <w:rFonts w:hint="eastAsia" w:hAnsi="宋体"/>
              </w:rPr>
              <w:t>发酵薯蓣皂苷酶的结晶  （1人）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pStyle w:val="6"/>
              <w:spacing w:line="440" w:lineRule="exact"/>
              <w:ind w:left="357" w:hanging="357"/>
              <w:rPr>
                <w:rFonts w:hAnsi="宋体"/>
              </w:rPr>
            </w:pPr>
            <w:r>
              <w:rPr>
                <w:rFonts w:hint="eastAsia" w:hAnsi="宋体"/>
              </w:rPr>
              <w:t>3. 产</w:t>
            </w:r>
            <w:r>
              <w:rPr>
                <w:rFonts w:hAnsi="宋体"/>
              </w:rPr>
              <w:t>皂素的内生地衣芽孢杆菌SYt1</w:t>
            </w:r>
            <w:r>
              <w:rPr>
                <w:rFonts w:hint="eastAsia" w:hAnsi="宋体"/>
              </w:rPr>
              <w:t>小罐发酵过程的金属离子流加工艺优化（1人）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rPr>
                <w:rFonts w:ascii="Calibri" w:hAnsi="宋体" w:eastAsia="宋体" w:cs="宋体"/>
                <w:sz w:val="21"/>
                <w:szCs w:val="21"/>
              </w:rPr>
            </w:pPr>
            <w:r>
              <w:rPr>
                <w:rFonts w:hint="eastAsia" w:ascii="Calibri" w:hAnsi="宋体" w:eastAsia="宋体" w:cs="宋体"/>
                <w:sz w:val="21"/>
                <w:szCs w:val="21"/>
              </w:rPr>
              <w:t>4.</w:t>
            </w:r>
            <w:r>
              <w:rPr>
                <w:rFonts w:ascii="Calibri" w:hAnsi="宋体" w:eastAsia="宋体" w:cs="宋体"/>
                <w:sz w:val="21"/>
                <w:szCs w:val="21"/>
              </w:rPr>
              <w:t xml:space="preserve"> 疏水性离子液体用于薯芋皂素分离的研究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 xml:space="preserve"> （1人）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rPr>
                <w:rFonts w:ascii="Calibri" w:hAnsi="宋体" w:eastAsia="宋体" w:cs="宋体"/>
                <w:sz w:val="21"/>
                <w:szCs w:val="21"/>
              </w:rPr>
            </w:pPr>
            <w:r>
              <w:rPr>
                <w:rFonts w:ascii="Calibri" w:hAnsi="宋体" w:eastAsia="宋体" w:cs="宋体"/>
                <w:sz w:val="21"/>
                <w:szCs w:val="21"/>
              </w:rPr>
              <w:t>产薯蓣皂素的内生地衣芽孢杆菌SYt1在5L小罐发酵过程中pH值变化的机理研究</w:t>
            </w:r>
            <w:r>
              <w:rPr>
                <w:rFonts w:hint="eastAsia" w:ascii="Calibri" w:hAnsi="宋体" w:eastAsia="宋体" w:cs="宋体"/>
                <w:sz w:val="21"/>
                <w:szCs w:val="21"/>
              </w:rPr>
              <w:t>（1人）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贾志华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土曲霉补料分批发酵生产降胆固醇药物洛伐他汀的工艺研究 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蛹虫草液体发酵生产虫草素的工艺放大研究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蛹虫草虫草素高产菌株的高通量筛选研究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11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土霉素发酵生产的中试放大工艺研究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</w:tbl>
    <w:p>
      <w:pPr>
        <w:spacing w:line="220" w:lineRule="atLeast"/>
        <w:jc w:val="center"/>
      </w:pPr>
    </w:p>
    <w:tbl>
      <w:tblPr>
        <w:tblStyle w:val="4"/>
        <w:tblpPr w:leftFromText="180" w:rightFromText="180" w:vertAnchor="page" w:horzAnchor="page" w:tblpX="1837" w:tblpY="2943"/>
        <w:tblOverlap w:val="never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02"/>
        <w:gridCol w:w="675"/>
        <w:gridCol w:w="513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</w:t>
            </w:r>
          </w:p>
        </w:tc>
        <w:tc>
          <w:tcPr>
            <w:tcW w:w="110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杨文权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秦岭香茶菜属植物叶表皮特征及其分类学意义研究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陕西胡枝子属植物叶表皮微形态研究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胡枝子属植物叶的解剖结构及生态适应性研究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野豌豆属植物叶的解剖结构比较研究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</w:t>
            </w:r>
          </w:p>
        </w:tc>
        <w:tc>
          <w:tcPr>
            <w:tcW w:w="110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李琰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3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葡萄液泡酸性转化酶基因克隆和表达分析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葡萄细胞壁酸性转化酶基因克隆和表达分析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</w:t>
            </w:r>
          </w:p>
        </w:tc>
        <w:tc>
          <w:tcPr>
            <w:tcW w:w="110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王辉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二型叶棘豆种内单复叶型变异的演化因素研究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二型叶棘豆单复叶型变异与环境因子的相关性研究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程金风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小球藻对沼液的净化作用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基于沼液培养小球藻油脂积累分析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陕北黄土高原藻结皮中藻种类组成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3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陕北黄土高原藻结皮形成机理研究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220" w:lineRule="atLeast"/>
        <w:jc w:val="center"/>
        <w:rPr>
          <w:sz w:val="28"/>
          <w:szCs w:val="28"/>
        </w:rPr>
      </w:pPr>
    </w:p>
    <w:tbl>
      <w:tblPr>
        <w:tblStyle w:val="4"/>
        <w:tblpPr w:leftFromText="180" w:rightFromText="180" w:vertAnchor="page" w:horzAnchor="page" w:tblpX="1837" w:tblpY="2943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02"/>
        <w:gridCol w:w="690"/>
        <w:gridCol w:w="514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</w:t>
            </w:r>
          </w:p>
        </w:tc>
        <w:tc>
          <w:tcPr>
            <w:tcW w:w="110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赵亮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45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李属（蔷薇科）樱亚属花序和花的发育形态学研究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45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蔷薇科李属单花类群花发育形态学研究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</w:t>
            </w:r>
          </w:p>
        </w:tc>
        <w:tc>
          <w:tcPr>
            <w:tcW w:w="110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苗芳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教授</w:t>
            </w:r>
          </w:p>
        </w:tc>
        <w:tc>
          <w:tcPr>
            <w:tcW w:w="5145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两种衰老类型小麦的抗寒性研究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45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小麦营养器官糖积累与籽粒产量的关系研究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</w:t>
            </w:r>
          </w:p>
        </w:tc>
        <w:tc>
          <w:tcPr>
            <w:tcW w:w="1102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常朝阳</w:t>
            </w:r>
          </w:p>
        </w:tc>
        <w:tc>
          <w:tcPr>
            <w:tcW w:w="69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教授</w:t>
            </w:r>
          </w:p>
        </w:tc>
        <w:tc>
          <w:tcPr>
            <w:tcW w:w="5145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陕西数字植物标本志研究</w:t>
            </w:r>
          </w:p>
        </w:tc>
        <w:tc>
          <w:tcPr>
            <w:tcW w:w="69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刘虎岐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教授</w:t>
            </w:r>
          </w:p>
        </w:tc>
        <w:tc>
          <w:tcPr>
            <w:tcW w:w="5145" w:type="dxa"/>
            <w:vAlign w:val="center"/>
          </w:tcPr>
          <w:p>
            <w:pPr>
              <w:pStyle w:val="7"/>
              <w:ind w:firstLine="0" w:firstLineChars="0"/>
              <w:rPr>
                <w:rFonts w:ascii="Tahoma" w:hAnsi="Tahoma" w:eastAsia="微软雅黑"/>
                <w:kern w:val="0"/>
                <w:szCs w:val="21"/>
              </w:rPr>
            </w:pPr>
            <w:r>
              <w:rPr>
                <w:rFonts w:ascii="Tahoma" w:hAnsi="Tahoma" w:eastAsia="微软雅黑"/>
                <w:kern w:val="0"/>
                <w:szCs w:val="21"/>
              </w:rPr>
              <w:t>1.</w:t>
            </w:r>
            <w:r>
              <w:rPr>
                <w:rFonts w:hint="eastAsia" w:ascii="Tahoma" w:hAnsi="Tahoma" w:eastAsia="微软雅黑"/>
                <w:kern w:val="0"/>
                <w:szCs w:val="21"/>
              </w:rPr>
              <w:t>小花草玉梅转录组测序及</w:t>
            </w:r>
            <w:r>
              <w:rPr>
                <w:rFonts w:ascii="Tahoma" w:hAnsi="Tahoma" w:eastAsia="微软雅黑"/>
                <w:kern w:val="0"/>
                <w:szCs w:val="21"/>
              </w:rPr>
              <w:t>MADS</w:t>
            </w:r>
            <w:r>
              <w:rPr>
                <w:rFonts w:hint="eastAsia" w:ascii="Tahoma" w:hAnsi="Tahoma" w:eastAsia="微软雅黑"/>
                <w:kern w:val="0"/>
                <w:szCs w:val="21"/>
              </w:rPr>
              <w:t>基因家族的挖掘分析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45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小花草玉梅</w:t>
            </w:r>
            <w:r>
              <w:rPr>
                <w:sz w:val="21"/>
                <w:szCs w:val="21"/>
              </w:rPr>
              <w:t>AP3-3</w:t>
            </w:r>
            <w:r>
              <w:rPr>
                <w:rFonts w:hint="eastAsia"/>
                <w:sz w:val="21"/>
                <w:szCs w:val="21"/>
              </w:rPr>
              <w:t>基因在花发育不同时期的定量表达分析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45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小花草玉梅</w:t>
            </w:r>
            <w:r>
              <w:rPr>
                <w:sz w:val="21"/>
                <w:szCs w:val="21"/>
              </w:rPr>
              <w:t>AP3-3</w:t>
            </w:r>
            <w:r>
              <w:rPr>
                <w:rFonts w:hint="eastAsia"/>
                <w:sz w:val="21"/>
                <w:szCs w:val="21"/>
              </w:rPr>
              <w:t>基因在开花期不同花器官中的定量表达分析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45" w:type="dxa"/>
            <w:vAlign w:val="center"/>
          </w:tcPr>
          <w:p>
            <w:pPr>
              <w:pStyle w:val="7"/>
              <w:ind w:firstLine="0" w:firstLineChars="0"/>
              <w:rPr>
                <w:rFonts w:ascii="Tahoma" w:hAnsi="Tahoma" w:eastAsia="微软雅黑"/>
                <w:kern w:val="0"/>
                <w:szCs w:val="21"/>
              </w:rPr>
            </w:pPr>
            <w:r>
              <w:rPr>
                <w:rFonts w:ascii="Tahoma" w:hAnsi="Tahoma" w:eastAsia="微软雅黑"/>
                <w:kern w:val="0"/>
                <w:szCs w:val="21"/>
              </w:rPr>
              <w:t>4.</w:t>
            </w:r>
            <w:r>
              <w:rPr>
                <w:rFonts w:hint="eastAsia" w:ascii="Tahoma" w:hAnsi="Tahoma" w:eastAsia="微软雅黑"/>
                <w:kern w:val="0"/>
                <w:szCs w:val="21"/>
              </w:rPr>
              <w:t>小花草玉梅正常花和变异花中</w:t>
            </w:r>
            <w:r>
              <w:rPr>
                <w:rFonts w:ascii="Tahoma" w:hAnsi="Tahoma" w:eastAsia="微软雅黑"/>
                <w:kern w:val="0"/>
                <w:szCs w:val="21"/>
              </w:rPr>
              <w:t>MADS</w:t>
            </w:r>
            <w:r>
              <w:rPr>
                <w:rFonts w:hint="eastAsia" w:ascii="Tahoma" w:hAnsi="Tahoma" w:eastAsia="微软雅黑"/>
                <w:kern w:val="0"/>
                <w:szCs w:val="21"/>
              </w:rPr>
              <w:t>基因的表达量分析</w:t>
            </w:r>
          </w:p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</w:t>
            </w:r>
          </w:p>
        </w:tc>
        <w:tc>
          <w:tcPr>
            <w:tcW w:w="1102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张宏昌</w:t>
            </w:r>
          </w:p>
        </w:tc>
        <w:tc>
          <w:tcPr>
            <w:tcW w:w="69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45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小麦条锈病菌细胞周期调控与植物侵染的关系研究</w:t>
            </w:r>
          </w:p>
        </w:tc>
        <w:tc>
          <w:tcPr>
            <w:tcW w:w="690" w:type="dxa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</w:t>
            </w:r>
          </w:p>
        </w:tc>
        <w:tc>
          <w:tcPr>
            <w:tcW w:w="110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康冰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45" w:type="dxa"/>
          </w:tcPr>
          <w:p>
            <w:r>
              <w:t>1</w:t>
            </w:r>
            <w:r>
              <w:rPr>
                <w:rFonts w:hint="eastAsia"/>
              </w:rPr>
              <w:t>秦岭山地典型阔叶天然次生林群落学特征研究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45" w:type="dxa"/>
          </w:tcPr>
          <w:p>
            <w:r>
              <w:t>2</w:t>
            </w:r>
            <w:r>
              <w:rPr>
                <w:rFonts w:hint="eastAsia"/>
              </w:rPr>
              <w:t>秦岭山地典型针叶天然次生林群落学特征研究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45" w:type="dxa"/>
          </w:tcPr>
          <w:p>
            <w:r>
              <w:t>3</w:t>
            </w:r>
            <w:r>
              <w:rPr>
                <w:rFonts w:hint="eastAsia"/>
              </w:rPr>
              <w:t>陕西米仓山自然保护区森林演替特征研究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45" w:type="dxa"/>
          </w:tcPr>
          <w:p>
            <w:r>
              <w:t>4</w:t>
            </w:r>
            <w:r>
              <w:rPr>
                <w:rFonts w:hint="eastAsia"/>
              </w:rPr>
              <w:t>秦岭山地森林演替特征研究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45" w:type="dxa"/>
          </w:tcPr>
          <w:p>
            <w:r>
              <w:t>5</w:t>
            </w:r>
            <w:r>
              <w:rPr>
                <w:rFonts w:hint="eastAsia"/>
              </w:rPr>
              <w:t>秦岭山地锐齿栎天然次生林群落生态位研究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45" w:type="dxa"/>
          </w:tcPr>
          <w:p>
            <w:r>
              <w:t>6</w:t>
            </w:r>
            <w:r>
              <w:rPr>
                <w:rFonts w:hint="eastAsia"/>
              </w:rPr>
              <w:t>秦岭山地油松天然次生林群落生态位研究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45" w:type="dxa"/>
          </w:tcPr>
          <w:p>
            <w:r>
              <w:t>7</w:t>
            </w:r>
            <w:r>
              <w:rPr>
                <w:rFonts w:hint="eastAsia"/>
              </w:rPr>
              <w:t>秦岭山地红桦天然次生林群落生态位研究</w:t>
            </w:r>
          </w:p>
        </w:tc>
        <w:tc>
          <w:tcPr>
            <w:tcW w:w="69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page" w:horzAnchor="margin" w:tblpXSpec="center" w:tblpY="3385"/>
        <w:tblOverlap w:val="never"/>
        <w:tblW w:w="8408" w:type="dxa"/>
        <w:tblInd w:w="2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02"/>
        <w:gridCol w:w="720"/>
        <w:gridCol w:w="5145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植物生理</w:t>
            </w:r>
          </w:p>
        </w:tc>
        <w:tc>
          <w:tcPr>
            <w:tcW w:w="1102" w:type="dxa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曹翠玲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教授</w:t>
            </w: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不同植物体内解磷细菌的分离与鉴定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干旱胁迫对解磷细菌在玉米体内的定殖影响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腐殖酸与有益菌配施对猕猴桃幼苗生长的影响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腐殖酸与有益菌配施对猕猴桃土壤理化性质的影响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浸种式接种解磷细菌对其在小麦体内定殖的影响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灌土式接种解磷细菌对其在玉米体内定殖的影响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浸种式接种解磷细菌对其在玉米体内定殖的影响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生防菌施用水平对猕猴桃等幼苗根系生长的影响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土壤水分对生防细菌在猕猴桃植株内定殖的影响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两株无机解磷细菌菌株在拟南芥体内的定殖比较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r>
              <w:rPr>
                <w:rFonts w:hint="eastAsia"/>
              </w:rPr>
              <w:t>无机解磷细菌与有机解磷细菌在小青菜体内定殖的比较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植物生理</w:t>
            </w:r>
          </w:p>
        </w:tc>
        <w:tc>
          <w:tcPr>
            <w:tcW w:w="1102" w:type="dxa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魏永胜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4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覆膜条件下农田杂草多样性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关中农田主要杂草萌发预测模型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农田杂草氮代谢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植物生理</w:t>
            </w:r>
          </w:p>
        </w:tc>
        <w:tc>
          <w:tcPr>
            <w:tcW w:w="1102" w:type="dxa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周自云</w:t>
            </w:r>
          </w:p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不同种源酸枣次生代谢研究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不同立地酸枣次生代谢研究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不同种源柴胡次生代谢研究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不同立地柴胡次生代谢研究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3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145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反复干旱胁迫玉米幼苗代谢研究</w:t>
            </w:r>
          </w:p>
        </w:tc>
        <w:tc>
          <w:tcPr>
            <w:tcW w:w="63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page" w:horzAnchor="page" w:tblpX="1815" w:tblpY="3989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80"/>
        <w:gridCol w:w="780"/>
        <w:gridCol w:w="519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植物生理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王渭玲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教授</w:t>
            </w: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滴管条件下施用氮肥与氮磷配合对对沙地枸杞生长与产量的影响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“水肥一体化”对沙地枸杞生长与品质的影响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核桃树下种植款冬花的生态效应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不同林龄核桃树对款冬花生长的影响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不同林龄核桃树对款冬花次生代谢产物累积的影响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白及氮磷施肥效应研究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氮磷钾对白及次生代谢物累积的效应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植物生理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马惠玲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0"/>
              </w:rPr>
              <w:t>教授</w:t>
            </w:r>
          </w:p>
        </w:tc>
        <w:tc>
          <w:tcPr>
            <w:tcW w:w="5190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不同MAP条件对鲜核桃仁保鲜的影响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90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UV-C对鲜核桃仁保鲜效应的研究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90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不同处理对核桃仁褐变的影响与生理机制研究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90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基于差异蛋白分析的乙烯诱导月季切花衰老的机理研究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90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贮藏温度影响‘富士’苹果品质变化的动力学的研究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</w:tcPr>
          <w:p>
            <w:pPr>
              <w:jc w:val="center"/>
            </w:pPr>
          </w:p>
        </w:tc>
        <w:tc>
          <w:tcPr>
            <w:tcW w:w="5190" w:type="dxa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贮藏温度影响‘嘎拉</w:t>
            </w:r>
            <w:r>
              <w:t>’</w:t>
            </w:r>
            <w:r>
              <w:rPr>
                <w:rFonts w:hint="eastAsia"/>
              </w:rPr>
              <w:t>‘苹果品质变化的动力学研究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苹果贮藏寿命预测模型的建立与应用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  <w:vMerge w:val="continue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不同浓度NO对青皮核桃保鲜效果的影响</w:t>
            </w:r>
          </w:p>
        </w:tc>
        <w:tc>
          <w:tcPr>
            <w:tcW w:w="615" w:type="dxa"/>
            <w:vMerge w:val="continue"/>
            <w:vAlign w:val="bottom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5" w:type="dxa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植物生理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讲师</w:t>
            </w:r>
          </w:p>
        </w:tc>
        <w:tc>
          <w:tcPr>
            <w:tcW w:w="5190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解析拟南芥一个MAPKKKj参与ABA信号转导通路的作用机制</w:t>
            </w:r>
          </w:p>
        </w:tc>
        <w:tc>
          <w:tcPr>
            <w:tcW w:w="615" w:type="dxa"/>
            <w:vAlign w:val="bottom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</w:tbl>
    <w:p>
      <w:pPr>
        <w:spacing w:line="220" w:lineRule="atLeast"/>
        <w:jc w:val="center"/>
        <w:rPr>
          <w:sz w:val="28"/>
          <w:szCs w:val="28"/>
        </w:rPr>
      </w:pPr>
    </w:p>
    <w:p/>
    <w:p/>
    <w:p/>
    <w:p/>
    <w:p/>
    <w:tbl>
      <w:tblPr>
        <w:tblStyle w:val="5"/>
        <w:tblpPr w:leftFromText="180" w:rightFromText="180" w:vertAnchor="page" w:horzAnchor="margin" w:tblpXSpec="center" w:tblpY="2485"/>
        <w:tblOverlap w:val="never"/>
        <w:tblW w:w="8438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92"/>
        <w:gridCol w:w="741"/>
        <w:gridCol w:w="5098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植物生理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吕金印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5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镉-硫处理下油菜幼苗镉转运体HAM2基因表达研究</w:t>
            </w:r>
          </w:p>
        </w:tc>
        <w:tc>
          <w:tcPr>
            <w:tcW w:w="68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水分胁迫下小麦MYB转录因子表达分析</w:t>
            </w:r>
          </w:p>
        </w:tc>
        <w:tc>
          <w:tcPr>
            <w:tcW w:w="688" w:type="dxa"/>
            <w:vMerge w:val="continue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镉胁迫下小白菜镉亚细胞分布及镉转运分子机制研究</w:t>
            </w:r>
          </w:p>
        </w:tc>
        <w:tc>
          <w:tcPr>
            <w:tcW w:w="688" w:type="dxa"/>
            <w:vMerge w:val="continue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有限供水对番茄叶片及果实蔗糖与淀粉代谢的影响</w:t>
            </w:r>
          </w:p>
        </w:tc>
        <w:tc>
          <w:tcPr>
            <w:tcW w:w="688" w:type="dxa"/>
            <w:vMerge w:val="continue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color w:val="00000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植物生理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周春菊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副教授</w:t>
            </w:r>
          </w:p>
        </w:tc>
        <w:tc>
          <w:tcPr>
            <w:tcW w:w="5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小麦抗锈病与不同钾肥种类的相关性研究</w:t>
            </w:r>
          </w:p>
        </w:tc>
        <w:tc>
          <w:tcPr>
            <w:tcW w:w="68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color w:val="000000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小麦抗锈病与钾肥施用量的相关性研究</w:t>
            </w:r>
          </w:p>
        </w:tc>
        <w:tc>
          <w:tcPr>
            <w:tcW w:w="688" w:type="dxa"/>
            <w:vMerge w:val="continue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color w:val="000000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小麦抗锈病与与钾肥施用方式的相关性研究</w:t>
            </w:r>
          </w:p>
        </w:tc>
        <w:tc>
          <w:tcPr>
            <w:tcW w:w="688" w:type="dxa"/>
            <w:vMerge w:val="continue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color w:val="000000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干旱胁迫下玉米根系内一氧化氮含量与磷脂酶D活性的动态变化及其对根系生长与抗旱性的影响</w:t>
            </w:r>
          </w:p>
        </w:tc>
        <w:tc>
          <w:tcPr>
            <w:tcW w:w="688" w:type="dxa"/>
            <w:vMerge w:val="continue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植物生理</w:t>
            </w:r>
          </w:p>
        </w:tc>
        <w:tc>
          <w:tcPr>
            <w:tcW w:w="1092" w:type="dxa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赵军</w:t>
            </w:r>
          </w:p>
        </w:tc>
        <w:tc>
          <w:tcPr>
            <w:tcW w:w="741" w:type="dxa"/>
            <w:vAlign w:val="bottom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098" w:type="dxa"/>
            <w:vAlign w:val="bottom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拟南芥叶色突变体的筛选和基因克隆</w:t>
            </w:r>
          </w:p>
        </w:tc>
        <w:tc>
          <w:tcPr>
            <w:tcW w:w="688" w:type="dxa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Merge w:val="restart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植物生理</w:t>
            </w:r>
          </w:p>
        </w:tc>
        <w:tc>
          <w:tcPr>
            <w:tcW w:w="1092" w:type="dxa"/>
            <w:vMerge w:val="restart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慕自新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黑果枸杞果实原花青素代谢调控机制研究</w:t>
            </w:r>
          </w:p>
        </w:tc>
        <w:tc>
          <w:tcPr>
            <w:tcW w:w="688" w:type="dxa"/>
            <w:vMerge w:val="restart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Merge w:val="continue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2" w:type="dxa"/>
            <w:vMerge w:val="continue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玉米脱落酸（ABA）信号转导分子机制研究</w:t>
            </w:r>
          </w:p>
        </w:tc>
        <w:tc>
          <w:tcPr>
            <w:tcW w:w="688" w:type="dxa"/>
            <w:vMerge w:val="continue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植物生理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李积胜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硫化氢调节微丝骨架动力学特性的机制研究</w:t>
            </w:r>
          </w:p>
        </w:tc>
        <w:tc>
          <w:tcPr>
            <w:tcW w:w="68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硫化氢影响细胞壁纤维素合成的机制研究</w:t>
            </w:r>
          </w:p>
        </w:tc>
        <w:tc>
          <w:tcPr>
            <w:tcW w:w="688" w:type="dxa"/>
            <w:vMerge w:val="continue"/>
            <w:vAlign w:val="bottom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page" w:horzAnchor="page" w:tblpX="1837" w:tblpY="2943"/>
        <w:tblOverlap w:val="never"/>
        <w:tblW w:w="8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36"/>
        <w:gridCol w:w="756"/>
        <w:gridCol w:w="5100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生物信息学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马闯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教授</w:t>
            </w:r>
          </w:p>
        </w:tc>
        <w:tc>
          <w:tcPr>
            <w:tcW w:w="510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植物短肽编码基因的生物信息学</w:t>
            </w:r>
            <w:r>
              <w:rPr>
                <w:rFonts w:hint="eastAsia"/>
                <w:sz w:val="21"/>
                <w:szCs w:val="21"/>
              </w:rPr>
              <w:t>鉴定</w:t>
            </w:r>
            <w:r>
              <w:rPr>
                <w:sz w:val="21"/>
                <w:szCs w:val="21"/>
              </w:rPr>
              <w:t>及特征分析</w:t>
            </w:r>
          </w:p>
        </w:tc>
        <w:tc>
          <w:tcPr>
            <w:tcW w:w="686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植物短肽编码基因的</w:t>
            </w:r>
            <w:r>
              <w:rPr>
                <w:rFonts w:hint="eastAsia"/>
                <w:sz w:val="21"/>
                <w:szCs w:val="21"/>
              </w:rPr>
              <w:t>进化</w:t>
            </w:r>
            <w:r>
              <w:rPr>
                <w:sz w:val="21"/>
                <w:szCs w:val="21"/>
              </w:rPr>
              <w:t>及功能分析</w:t>
            </w:r>
          </w:p>
        </w:tc>
        <w:tc>
          <w:tcPr>
            <w:tcW w:w="686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玉米基因家族新成员的生物信息学</w:t>
            </w:r>
            <w:r>
              <w:rPr>
                <w:rFonts w:hint="eastAsia"/>
                <w:sz w:val="21"/>
                <w:szCs w:val="21"/>
              </w:rPr>
              <w:t>挖掘</w:t>
            </w:r>
          </w:p>
        </w:tc>
        <w:tc>
          <w:tcPr>
            <w:tcW w:w="686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结合序列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表达和网络的玉米基因家族进化分析</w:t>
            </w:r>
          </w:p>
        </w:tc>
        <w:tc>
          <w:tcPr>
            <w:tcW w:w="686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生物信息学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苗震龑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副教授</w:t>
            </w:r>
          </w:p>
        </w:tc>
        <w:tc>
          <w:tcPr>
            <w:tcW w:w="510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玉米响应干旱胁迫转录组数据挖掘</w:t>
            </w:r>
          </w:p>
        </w:tc>
        <w:tc>
          <w:tcPr>
            <w:tcW w:w="686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z w:val="21"/>
                <w:szCs w:val="21"/>
              </w:rPr>
              <w:t>参与玉米干旱胁迫的small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RNA鉴定与系统分析</w:t>
            </w:r>
          </w:p>
        </w:tc>
        <w:tc>
          <w:tcPr>
            <w:tcW w:w="686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生物信息学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廖明帜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10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哺乳动物相关基因的系统挖掘</w:t>
            </w:r>
          </w:p>
        </w:tc>
        <w:tc>
          <w:tcPr>
            <w:tcW w:w="686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生物信息学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王永华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教授</w:t>
            </w:r>
          </w:p>
        </w:tc>
        <w:tc>
          <w:tcPr>
            <w:tcW w:w="510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抗癌中药筛选研究</w:t>
            </w:r>
          </w:p>
        </w:tc>
        <w:tc>
          <w:tcPr>
            <w:tcW w:w="686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10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1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生物信息学</w:t>
            </w:r>
          </w:p>
        </w:tc>
        <w:tc>
          <w:tcPr>
            <w:tcW w:w="1036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庞红侠</w:t>
            </w:r>
          </w:p>
        </w:tc>
        <w:tc>
          <w:tcPr>
            <w:tcW w:w="756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讲师</w:t>
            </w:r>
          </w:p>
        </w:tc>
        <w:tc>
          <w:tcPr>
            <w:tcW w:w="5100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ommon symbiotic signaling pathway成员进化研究</w:t>
            </w:r>
          </w:p>
        </w:tc>
        <w:tc>
          <w:tcPr>
            <w:tcW w:w="686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>
            <w:pPr>
              <w:spacing w:after="0" w:line="220" w:lineRule="atLeast"/>
              <w:rPr>
                <w:sz w:val="21"/>
                <w:szCs w:val="21"/>
              </w:rPr>
            </w:pPr>
          </w:p>
        </w:tc>
      </w:tr>
    </w:tbl>
    <w:p>
      <w:pPr>
        <w:spacing w:line="220" w:lineRule="atLeast"/>
        <w:jc w:val="center"/>
        <w:rPr>
          <w:sz w:val="28"/>
          <w:szCs w:val="28"/>
        </w:rPr>
      </w:pPr>
    </w:p>
    <w:tbl>
      <w:tblPr>
        <w:tblStyle w:val="5"/>
        <w:tblpPr w:leftFromText="180" w:rightFromText="180" w:vertAnchor="page" w:horzAnchor="page" w:tblpX="1840" w:tblpY="2943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83"/>
        <w:gridCol w:w="787"/>
        <w:gridCol w:w="5027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分子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赵惠贤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教授</w:t>
            </w:r>
          </w:p>
        </w:tc>
        <w:tc>
          <w:tcPr>
            <w:tcW w:w="5027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1.TaCWI-1过表达小麦株系的鉴定及叶片糖代谢及籽粒性状变化分析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3-4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27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2.小麦穗部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籽粒 TaCWI-1沉默</w:t>
            </w:r>
            <w:r>
              <w:rPr>
                <w:sz w:val="21"/>
                <w:szCs w:val="21"/>
              </w:rPr>
              <w:t>对籽粒性状的影响</w:t>
            </w:r>
          </w:p>
        </w:tc>
        <w:tc>
          <w:tcPr>
            <w:tcW w:w="80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27" w:type="dxa"/>
            <w:vAlign w:val="center"/>
          </w:tcPr>
          <w:p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.小麦转TaCYP78A3基因纯合株系</w:t>
            </w:r>
            <w:r>
              <w:rPr>
                <w:sz w:val="21"/>
                <w:szCs w:val="21"/>
              </w:rPr>
              <w:t>的</w:t>
            </w:r>
            <w:r>
              <w:rPr>
                <w:rFonts w:hint="eastAsia"/>
                <w:sz w:val="21"/>
                <w:szCs w:val="21"/>
              </w:rPr>
              <w:t>鉴定及籽粒性状变化分析</w:t>
            </w:r>
          </w:p>
        </w:tc>
        <w:tc>
          <w:tcPr>
            <w:tcW w:w="80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27" w:type="dxa"/>
            <w:vAlign w:val="center"/>
          </w:tcPr>
          <w:p>
            <w:pPr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小麦</w:t>
            </w:r>
            <w:r>
              <w:rPr>
                <w:sz w:val="21"/>
                <w:szCs w:val="21"/>
              </w:rPr>
              <w:t>miR9655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mi9658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瞬时沉默和过表达研究</w:t>
            </w:r>
          </w:p>
        </w:tc>
        <w:tc>
          <w:tcPr>
            <w:tcW w:w="80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分子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刘华伟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副</w:t>
            </w:r>
            <w:r>
              <w:rPr>
                <w:rFonts w:hint="eastAsia"/>
                <w:sz w:val="21"/>
                <w:szCs w:val="21"/>
              </w:rPr>
              <w:t>教授</w:t>
            </w:r>
          </w:p>
        </w:tc>
        <w:tc>
          <w:tcPr>
            <w:tcW w:w="5027" w:type="dxa"/>
            <w:vAlign w:val="center"/>
          </w:tcPr>
          <w:p>
            <w:pPr>
              <w:spacing w:after="0" w:line="22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1.茎瘤固氮根瘤菌效应蛋白的预测与功能验证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27" w:type="dxa"/>
            <w:vAlign w:val="center"/>
          </w:tcPr>
          <w:p>
            <w:pPr>
              <w:spacing w:after="0" w:line="22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2.茎瘤固氮根瘤菌nsRNA的预测与功能验证 </w:t>
            </w:r>
          </w:p>
        </w:tc>
        <w:tc>
          <w:tcPr>
            <w:tcW w:w="80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27" w:type="dxa"/>
            <w:vAlign w:val="center"/>
          </w:tcPr>
          <w:p>
            <w:pPr>
              <w:spacing w:after="0" w:line="22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3.水稻SYM共生通路的分子进化与调控机制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80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27" w:type="dxa"/>
            <w:vAlign w:val="center"/>
          </w:tcPr>
          <w:p>
            <w:pPr>
              <w:spacing w:after="0" w:line="220" w:lineRule="atLeast"/>
              <w:jc w:val="both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4.2,4-D诱导水稻、小麦结瘤的比较转录组学分析 </w:t>
            </w:r>
          </w:p>
        </w:tc>
        <w:tc>
          <w:tcPr>
            <w:tcW w:w="8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分子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刘香利</w:t>
            </w:r>
          </w:p>
        </w:tc>
        <w:tc>
          <w:tcPr>
            <w:tcW w:w="78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副教授</w:t>
            </w:r>
          </w:p>
        </w:tc>
        <w:tc>
          <w:tcPr>
            <w:tcW w:w="5027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</w:t>
            </w:r>
            <w:r>
              <w:rPr>
                <w:sz w:val="21"/>
                <w:szCs w:val="21"/>
              </w:rPr>
              <w:t>14-3-3蛋白基因</w:t>
            </w:r>
            <w:r>
              <w:rPr>
                <w:rFonts w:hint="eastAsia"/>
                <w:sz w:val="21"/>
                <w:szCs w:val="21"/>
              </w:rPr>
              <w:t>家族</w:t>
            </w:r>
            <w:r>
              <w:rPr>
                <w:sz w:val="21"/>
                <w:szCs w:val="21"/>
              </w:rPr>
              <w:t>及</w:t>
            </w:r>
            <w:r>
              <w:rPr>
                <w:rFonts w:hint="eastAsia"/>
                <w:sz w:val="21"/>
                <w:szCs w:val="21"/>
              </w:rPr>
              <w:t>表达</w:t>
            </w:r>
            <w:r>
              <w:rPr>
                <w:sz w:val="21"/>
                <w:szCs w:val="21"/>
              </w:rPr>
              <w:t>分析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27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</w:t>
            </w:r>
            <w:r>
              <w:rPr>
                <w:sz w:val="21"/>
                <w:szCs w:val="21"/>
              </w:rPr>
              <w:t>14-3-3蛋白基因克隆</w:t>
            </w:r>
            <w:r>
              <w:rPr>
                <w:rFonts w:hint="eastAsia"/>
                <w:sz w:val="21"/>
                <w:szCs w:val="21"/>
              </w:rPr>
              <w:t>及植物表达载体构建</w:t>
            </w:r>
          </w:p>
        </w:tc>
        <w:tc>
          <w:tcPr>
            <w:tcW w:w="808" w:type="dxa"/>
            <w:vMerge w:val="continue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分子</w:t>
            </w:r>
          </w:p>
        </w:tc>
        <w:tc>
          <w:tcPr>
            <w:tcW w:w="9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张大鹏</w:t>
            </w:r>
          </w:p>
        </w:tc>
        <w:tc>
          <w:tcPr>
            <w:tcW w:w="78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5027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小麦脱水素WZY1-2转基因拟南芥的生理生化分析</w:t>
            </w:r>
          </w:p>
        </w:tc>
        <w:tc>
          <w:tcPr>
            <w:tcW w:w="80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生化</w:t>
            </w:r>
          </w:p>
        </w:tc>
        <w:tc>
          <w:tcPr>
            <w:tcW w:w="9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张林生</w:t>
            </w:r>
          </w:p>
        </w:tc>
        <w:tc>
          <w:tcPr>
            <w:tcW w:w="78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5027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不同水分土壤下小麦脱水蛋白WZY1-2的表达规律的研究</w:t>
            </w:r>
          </w:p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分子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潘君风</w:t>
            </w:r>
          </w:p>
        </w:tc>
        <w:tc>
          <w:tcPr>
            <w:tcW w:w="78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027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假结核耶尔森氏菌T6SS新型效应物基因克隆和功能鉴定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027" w:type="dxa"/>
            <w:vAlign w:val="center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六型分泌系统影响细菌泳动性的分子机制研究</w:t>
            </w:r>
          </w:p>
        </w:tc>
        <w:tc>
          <w:tcPr>
            <w:tcW w:w="8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5027" w:type="dxa"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T6SS调节细菌生物膜形成的生化机制研究</w:t>
            </w:r>
          </w:p>
          <w:p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page" w:horzAnchor="page" w:tblpX="1707" w:tblpY="2288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50"/>
        <w:gridCol w:w="705"/>
        <w:gridCol w:w="5085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细胞生物学</w:t>
            </w: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江元清</w:t>
            </w:r>
          </w:p>
        </w:tc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教授</w:t>
            </w: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一个拟南芥CPK基因调控ABA应答的机理研究</w:t>
            </w:r>
          </w:p>
        </w:tc>
        <w:tc>
          <w:tcPr>
            <w:tcW w:w="833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spacing w:after="0" w:line="220" w:lineRule="atLeast"/>
              <w:rPr>
                <w:rFonts w:hint="eastAsia"/>
                <w:sz w:val="21"/>
                <w:szCs w:val="21"/>
              </w:rPr>
            </w:pPr>
            <w:r>
              <w:rPr>
                <w:rFonts w:ascii="MS Mincho" w:hAnsi="MS Mincho" w:eastAsia="MS Mincho" w:cs="MS Mincho"/>
                <w:sz w:val="21"/>
                <w:szCs w:val="21"/>
              </w:rPr>
              <w:t>李文</w:t>
            </w:r>
            <w:r>
              <w:rPr>
                <w:rFonts w:ascii="宋体" w:hAnsi="宋体" w:eastAsia="宋体" w:cs="宋体"/>
                <w:sz w:val="21"/>
                <w:szCs w:val="21"/>
              </w:rPr>
              <w:t>强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MS Mincho" w:hAnsi="MS Mincho" w:eastAsia="MS Mincho" w:cs="MS Mincho"/>
                <w:sz w:val="21"/>
                <w:szCs w:val="21"/>
              </w:rPr>
              <w:t>副教授</w:t>
            </w: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桑树垂枝与曲枝幼茎的解剖结构比较分析   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镉胁迫对桑树幼苗光合作用及抗氧化酶活性的影响分析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重金属积累桑树幼苗中镉的亚细胞定位分析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外源硫和硅对桑树幼苗吸收重金属的影响分析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外源多胺和</w:t>
            </w:r>
            <w:r>
              <w:rPr>
                <w:rFonts w:ascii="宋体" w:hAnsi="宋体"/>
                <w:sz w:val="24"/>
                <w:szCs w:val="24"/>
              </w:rPr>
              <w:t>NO对</w:t>
            </w:r>
            <w:r>
              <w:rPr>
                <w:rFonts w:hint="eastAsia" w:ascii="宋体" w:hAnsi="宋体"/>
                <w:sz w:val="24"/>
                <w:szCs w:val="24"/>
              </w:rPr>
              <w:t>植物重金属</w:t>
            </w:r>
            <w:r>
              <w:rPr>
                <w:rFonts w:ascii="宋体" w:hAnsi="宋体"/>
                <w:sz w:val="24"/>
                <w:szCs w:val="24"/>
              </w:rPr>
              <w:t>胁</w:t>
            </w:r>
            <w:r>
              <w:rPr>
                <w:rFonts w:hint="eastAsia" w:ascii="宋体" w:hAnsi="宋体"/>
                <w:sz w:val="24"/>
                <w:szCs w:val="24"/>
              </w:rPr>
              <w:t>迫</w:t>
            </w:r>
            <w:r>
              <w:rPr>
                <w:rFonts w:ascii="宋体" w:hAnsi="宋体"/>
                <w:sz w:val="24"/>
                <w:szCs w:val="24"/>
              </w:rPr>
              <w:t>伤</w:t>
            </w:r>
            <w:r>
              <w:rPr>
                <w:rFonts w:hint="eastAsia" w:ascii="宋体" w:hAnsi="宋体"/>
                <w:sz w:val="24"/>
                <w:szCs w:val="24"/>
              </w:rPr>
              <w:t>害的</w:t>
            </w:r>
            <w:r>
              <w:rPr>
                <w:rFonts w:ascii="宋体" w:hAnsi="宋体"/>
                <w:sz w:val="24"/>
                <w:szCs w:val="24"/>
              </w:rPr>
              <w:t>缓</w:t>
            </w:r>
            <w:r>
              <w:rPr>
                <w:rFonts w:hint="eastAsia" w:ascii="宋体" w:hAnsi="宋体"/>
                <w:sz w:val="24"/>
                <w:szCs w:val="24"/>
              </w:rPr>
              <w:t>解效</w:t>
            </w:r>
            <w:r>
              <w:rPr>
                <w:rFonts w:ascii="宋体" w:hAnsi="宋体"/>
                <w:sz w:val="24"/>
                <w:szCs w:val="24"/>
              </w:rPr>
              <w:t>应</w:t>
            </w:r>
            <w:r>
              <w:rPr>
                <w:rFonts w:hint="eastAsia" w:ascii="宋体" w:hAnsi="宋体"/>
                <w:sz w:val="24"/>
                <w:szCs w:val="24"/>
              </w:rPr>
              <w:t>分析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颜华</w:t>
            </w:r>
          </w:p>
        </w:tc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MS Mincho" w:hAnsi="MS Mincho" w:eastAsia="MS Mincho" w:cs="MS Mincho"/>
                <w:sz w:val="21"/>
                <w:szCs w:val="21"/>
              </w:rPr>
              <w:t>副教授</w:t>
            </w: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稀有放线菌BJ103角蛋白高效降解机制研究</w:t>
            </w:r>
          </w:p>
        </w:tc>
        <w:tc>
          <w:tcPr>
            <w:tcW w:w="833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ascii="MS Mincho" w:hAnsi="MS Mincho" w:eastAsia="MS Mincho" w:cs="MS Mincho"/>
                <w:sz w:val="21"/>
                <w:szCs w:val="21"/>
              </w:rPr>
              <w:t>李</w:t>
            </w:r>
            <w:r>
              <w:rPr>
                <w:rFonts w:ascii="宋体" w:hAnsi="宋体" w:eastAsia="宋体" w:cs="宋体"/>
                <w:sz w:val="21"/>
                <w:szCs w:val="21"/>
              </w:rPr>
              <w:t>绍军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MS Mincho" w:hAnsi="MS Mincho" w:eastAsia="MS Mincho" w:cs="MS Mincho"/>
                <w:sz w:val="21"/>
                <w:szCs w:val="21"/>
              </w:rPr>
              <w:t>副教授</w:t>
            </w: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国槐与黄金槐叶绿体基因组的比较研究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LG-C对小麦胚芽鞘生长的影响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LG-C对猕猴桃生长的影响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芦苇NOX基因在水稻中的功能研究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高梅曹建军</w:t>
            </w:r>
          </w:p>
        </w:tc>
        <w:tc>
          <w:tcPr>
            <w:tcW w:w="7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药用菊花和野菊花亲水性成分指纹图谱研究</w:t>
            </w:r>
          </w:p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药用菊花花期不同时段成分变化及不同部位成分差异研究</w:t>
            </w:r>
          </w:p>
        </w:tc>
        <w:tc>
          <w:tcPr>
            <w:tcW w:w="833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陈少林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纤维素合酶磷酸化调控纤维素合成且响应盐胁迫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en-US" w:eastAsia="zh-CN"/>
              </w:rPr>
              <w:t>纤维二糖转运蛋白CDT-2高效转运突变体的筛选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en-US" w:eastAsia="zh-CN"/>
              </w:rPr>
              <w:t>MC3基因突变果蝇品系的鉴定（合作指导）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/>
              <w:jc w:val="center"/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不同碳源对拟南芥纤维素合酶CESA1磷酸化突变体生长的影响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MS Mincho" w:hAnsi="MS Mincho" w:eastAsia="MS Mincho" w:cs="MS Mincho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MS Mincho" w:hAnsi="MS Mincho" w:eastAsia="MS Mincho" w:cs="MS Mincho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MS Mincho" w:hAnsi="MS Mincho" w:eastAsia="MS Mincho" w:cs="MS Mincho"/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en-US" w:eastAsia="zh-CN"/>
              </w:rPr>
              <w:t>phos-tag法检测原核表达bin2激酶活性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MS Mincho" w:hAnsi="MS Mincho" w:eastAsia="MS Mincho" w:cs="MS Mincho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MS Mincho" w:hAnsi="MS Mincho" w:eastAsia="MS Mincho" w:cs="MS Mincho"/>
                <w:sz w:val="21"/>
                <w:szCs w:val="21"/>
              </w:rPr>
            </w:pP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JLiesche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MS Mincho" w:hAnsi="MS Mincho" w:eastAsia="MS Mincho" w:cs="MS Mincho"/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A new method to test cell wall porosity with fluorescence quenching</w:t>
            </w:r>
          </w:p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Testing the interaction of sucrose transporter AtSUC2 with ubiquitin-conjugating enzyme UBC34</w:t>
            </w:r>
          </w:p>
        </w:tc>
        <w:tc>
          <w:tcPr>
            <w:tcW w:w="83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4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MS Mincho" w:hAnsi="MS Mincho" w:eastAsia="MS Mincho" w:cs="MS Mincho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MS Mincho" w:hAnsi="MS Mincho" w:eastAsia="MS Mincho" w:cs="MS Mincho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MS Mincho" w:hAnsi="MS Mincho" w:eastAsia="MS Mincho" w:cs="MS Mincho"/>
                <w:sz w:val="21"/>
                <w:szCs w:val="21"/>
              </w:rPr>
            </w:pPr>
          </w:p>
        </w:tc>
        <w:tc>
          <w:tcPr>
            <w:tcW w:w="5085" w:type="dxa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Testing the interaction of sucrose transporter AtSUC2 with SNARE-protein AtBet12</w:t>
            </w:r>
          </w:p>
        </w:tc>
        <w:tc>
          <w:tcPr>
            <w:tcW w:w="83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page" w:horzAnchor="page" w:tblpX="1705" w:tblpY="2943"/>
        <w:tblOverlap w:val="never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05"/>
        <w:gridCol w:w="735"/>
        <w:gridCol w:w="511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15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遗传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遗传</w:t>
            </w:r>
          </w:p>
        </w:tc>
        <w:tc>
          <w:tcPr>
            <w:tcW w:w="100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杨若林</w:t>
            </w:r>
          </w:p>
        </w:tc>
        <w:tc>
          <w:tcPr>
            <w:tcW w:w="73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511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融合基因的鉴定和跨物种比较研究</w:t>
            </w:r>
          </w:p>
        </w:tc>
        <w:tc>
          <w:tcPr>
            <w:tcW w:w="847" w:type="dxa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安丽君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511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拟南芥根毛发育缺陷突变体的筛选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115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细胞周期调控蛋白SIMASE多克隆抗体的制备</w:t>
            </w:r>
          </w:p>
        </w:tc>
        <w:tc>
          <w:tcPr>
            <w:tcW w:w="847" w:type="dxa"/>
            <w:vMerge w:val="continue"/>
            <w:tcBorders/>
            <w:vAlign w:val="center"/>
          </w:tcPr>
          <w:p>
            <w:pPr>
              <w:spacing w:after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/>
          <w:color w:val="000000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">
    <w:panose1 w:val="020F0502020204030204"/>
    <w:charset w:val="8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A4374"/>
    <w:rsid w:val="0A7404D2"/>
    <w:rsid w:val="11274F26"/>
    <w:rsid w:val="17560A71"/>
    <w:rsid w:val="176958FF"/>
    <w:rsid w:val="1C147AEC"/>
    <w:rsid w:val="1DF80113"/>
    <w:rsid w:val="1E8E097D"/>
    <w:rsid w:val="1F451801"/>
    <w:rsid w:val="247F6A95"/>
    <w:rsid w:val="2E1D3CD4"/>
    <w:rsid w:val="33A66982"/>
    <w:rsid w:val="35D57E9A"/>
    <w:rsid w:val="425F0150"/>
    <w:rsid w:val="45511479"/>
    <w:rsid w:val="455A31FB"/>
    <w:rsid w:val="46050ED2"/>
    <w:rsid w:val="53CE3D2A"/>
    <w:rsid w:val="590F2F36"/>
    <w:rsid w:val="64FC77C2"/>
    <w:rsid w:val="67A927D7"/>
    <w:rsid w:val="75796002"/>
    <w:rsid w:val="7B90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p15"/>
    <w:basedOn w:val="1"/>
    <w:qFormat/>
    <w:uiPriority w:val="0"/>
    <w:pPr>
      <w:adjustRightInd/>
      <w:snapToGrid/>
      <w:spacing w:after="0"/>
      <w:ind w:firstLine="420"/>
      <w:jc w:val="both"/>
    </w:pPr>
    <w:rPr>
      <w:rFonts w:ascii="Calibri" w:hAnsi="Calibri" w:eastAsia="宋体" w:cs="宋体"/>
      <w:sz w:val="21"/>
      <w:szCs w:val="21"/>
    </w:rPr>
  </w:style>
  <w:style w:type="paragraph" w:customStyle="1" w:styleId="7">
    <w:name w:val="列出段落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2017-07-10T00:38:43Z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